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74A0" w14:textId="639FE7AE" w:rsidR="009256B2" w:rsidRDefault="009256B2">
      <w:pPr>
        <w:spacing w:after="21"/>
        <w:ind w:right="14"/>
        <w:jc w:val="center"/>
      </w:pPr>
      <w:bookmarkStart w:id="0" w:name="_GoBack"/>
      <w:bookmarkEnd w:id="0"/>
    </w:p>
    <w:p w14:paraId="5A95E561" w14:textId="77777777" w:rsidR="009256B2" w:rsidRDefault="00680764">
      <w:pPr>
        <w:spacing w:after="0"/>
        <w:ind w:right="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38DB07A" w14:textId="77777777" w:rsidR="009256B2" w:rsidRDefault="00680764">
      <w:pPr>
        <w:spacing w:after="0"/>
        <w:ind w:left="10" w:right="54" w:hanging="10"/>
        <w:jc w:val="center"/>
      </w:pPr>
      <w:r>
        <w:rPr>
          <w:rFonts w:ascii="Arial" w:eastAsia="Arial" w:hAnsi="Arial" w:cs="Arial"/>
          <w:b/>
        </w:rPr>
        <w:t xml:space="preserve">SICUREZZA  </w:t>
      </w:r>
    </w:p>
    <w:p w14:paraId="2DB803ED" w14:textId="17935DA6" w:rsidR="009256B2" w:rsidRDefault="00680764">
      <w:pPr>
        <w:spacing w:after="0"/>
        <w:ind w:left="10" w:right="62" w:hanging="10"/>
        <w:jc w:val="center"/>
      </w:pPr>
      <w:r>
        <w:rPr>
          <w:rFonts w:ascii="Arial" w:eastAsia="Arial" w:hAnsi="Arial" w:cs="Arial"/>
          <w:b/>
        </w:rPr>
        <w:t>VADEMECUM PER DOCENTI DELLA SCUOLA INFANZIA</w:t>
      </w:r>
      <w:r w:rsidR="00464095">
        <w:rPr>
          <w:rFonts w:ascii="Arial" w:eastAsia="Arial" w:hAnsi="Arial" w:cs="Arial"/>
          <w:b/>
        </w:rPr>
        <w:t xml:space="preserve"> E PRIMARIA</w:t>
      </w:r>
    </w:p>
    <w:p w14:paraId="077B5924" w14:textId="77777777" w:rsidR="009256B2" w:rsidRDefault="00680764">
      <w:pPr>
        <w:spacing w:after="0"/>
        <w:ind w:right="2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60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608"/>
      </w:tblGrid>
      <w:tr w:rsidR="009256B2" w14:paraId="631338D0" w14:textId="77777777">
        <w:trPr>
          <w:trHeight w:val="76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CD7" w14:textId="77777777" w:rsidR="009256B2" w:rsidRDefault="0068076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A1D17DF" w14:textId="77777777" w:rsidR="009256B2" w:rsidRDefault="00680764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CHE COSA DEVONO SAPERE E COME DEVONO COMPORTARSI I BAMBINI A SCUOLA? </w:t>
            </w:r>
          </w:p>
          <w:p w14:paraId="4929C910" w14:textId="77777777" w:rsidR="009256B2" w:rsidRDefault="0068076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256B2" w14:paraId="18CCEA29" w14:textId="77777777">
        <w:trPr>
          <w:trHeight w:val="405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60C5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Gli insegnanti all’inizio dell’anno scolastico e periodicamente devono: </w:t>
            </w:r>
          </w:p>
          <w:p w14:paraId="45C86445" w14:textId="77777777" w:rsidR="009256B2" w:rsidRDefault="00680764">
            <w:pPr>
              <w:numPr>
                <w:ilvl w:val="0"/>
                <w:numId w:val="1"/>
              </w:numPr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Far visitare la scuola ai bambini, indicando le vie di fuga (uscite di sicurezza) </w:t>
            </w:r>
          </w:p>
          <w:p w14:paraId="33BB8AE7" w14:textId="77777777" w:rsidR="009256B2" w:rsidRDefault="00680764">
            <w:pPr>
              <w:numPr>
                <w:ilvl w:val="0"/>
                <w:numId w:val="1"/>
              </w:numPr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Far conoscere la  segnaletica legata alla  sicurezza, in particolare i segnali verdi indicanti le vie di fuga e i simboli rossi (idranti e estintori) </w:t>
            </w:r>
          </w:p>
          <w:p w14:paraId="3CCC7F9C" w14:textId="77777777" w:rsidR="009256B2" w:rsidRDefault="00680764">
            <w:pPr>
              <w:numPr>
                <w:ilvl w:val="0"/>
                <w:numId w:val="1"/>
              </w:numPr>
              <w:spacing w:after="2" w:line="238" w:lineRule="auto"/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Creare momenti di conversazione in sezione sui rischi e pericoli che si possono incontrare in aula, in salone, in giardino, a casa e in strada  </w:t>
            </w:r>
          </w:p>
          <w:p w14:paraId="0C484649" w14:textId="77777777" w:rsidR="009256B2" w:rsidRDefault="00680764">
            <w:pPr>
              <w:numPr>
                <w:ilvl w:val="0"/>
                <w:numId w:val="1"/>
              </w:numPr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Indicare i comportamenti corretti durante le uscite </w:t>
            </w:r>
          </w:p>
          <w:p w14:paraId="4BBD245A" w14:textId="5B9C5C41" w:rsidR="009256B2" w:rsidRDefault="00680764">
            <w:pPr>
              <w:numPr>
                <w:ilvl w:val="0"/>
                <w:numId w:val="1"/>
              </w:numPr>
              <w:spacing w:after="17"/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>Esporre in sezione</w:t>
            </w:r>
            <w:r w:rsidR="00464095">
              <w:rPr>
                <w:rFonts w:ascii="Arial" w:eastAsia="Arial" w:hAnsi="Arial" w:cs="Arial"/>
              </w:rPr>
              <w:t>/classe</w:t>
            </w:r>
            <w:r>
              <w:rPr>
                <w:rFonts w:ascii="Arial" w:eastAsia="Arial" w:hAnsi="Arial" w:cs="Arial"/>
              </w:rPr>
              <w:t xml:space="preserve"> un cartellone  che indichi una correlazione tra il tipo di emergenza, il colore corrispondente e il tipo di segnalazione acustica differenziando tra incendio, terremoto, nube tossica  </w:t>
            </w:r>
          </w:p>
          <w:p w14:paraId="322875A0" w14:textId="77777777" w:rsidR="009256B2" w:rsidRDefault="00680764">
            <w:pPr>
              <w:numPr>
                <w:ilvl w:val="0"/>
                <w:numId w:val="1"/>
              </w:numPr>
              <w:spacing w:after="36" w:line="238" w:lineRule="auto"/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Avvisare i bambini  che durante l’anno verranno effettuate prove di evacuazione illustrando quali differenti comportamenti mettere in atto per  affrontare i diversi tipi di emergenza.    </w:t>
            </w:r>
          </w:p>
          <w:p w14:paraId="5535484D" w14:textId="77777777" w:rsidR="009256B2" w:rsidRDefault="00680764">
            <w:pPr>
              <w:numPr>
                <w:ilvl w:val="0"/>
                <w:numId w:val="1"/>
              </w:numPr>
              <w:spacing w:line="275" w:lineRule="auto"/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Spiegare il significato della paletta verde o rossa che indica l’avvenuta o meno evacuazione completa dell’intero gruppo classe. </w:t>
            </w:r>
          </w:p>
          <w:p w14:paraId="78238F41" w14:textId="77777777" w:rsidR="009256B2" w:rsidRDefault="00680764">
            <w:pPr>
              <w:numPr>
                <w:ilvl w:val="0"/>
                <w:numId w:val="1"/>
              </w:numPr>
              <w:spacing w:line="239" w:lineRule="auto"/>
              <w:ind w:left="643" w:hanging="360"/>
              <w:jc w:val="both"/>
            </w:pPr>
            <w:r>
              <w:rPr>
                <w:rFonts w:ascii="Arial" w:eastAsia="Arial" w:hAnsi="Arial" w:cs="Arial"/>
              </w:rPr>
              <w:t xml:space="preserve">Verranno effettuate delle esercitazioni alle quali parteciperà ogni bambino assumendo un ruolo importante per la loro efficacia e realizzazione ( es.: </w:t>
            </w:r>
            <w:proofErr w:type="spellStart"/>
            <w:r>
              <w:rPr>
                <w:rFonts w:ascii="Arial" w:eastAsia="Arial" w:hAnsi="Arial" w:cs="Arial"/>
              </w:rPr>
              <w:t>aprifila</w:t>
            </w:r>
            <w:proofErr w:type="spellEnd"/>
            <w:r>
              <w:rPr>
                <w:rFonts w:ascii="Arial" w:eastAsia="Arial" w:hAnsi="Arial" w:cs="Arial"/>
              </w:rPr>
              <w:t xml:space="preserve"> – chiudi fila ) </w:t>
            </w:r>
          </w:p>
          <w:p w14:paraId="073BB64A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256B2" w14:paraId="6AB0DBC7" w14:textId="77777777">
        <w:trPr>
          <w:trHeight w:val="608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DFFE" w14:textId="77777777" w:rsidR="009256B2" w:rsidRDefault="00680764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Norme di comportamento generali che ogni bambino deve assumere per mantenersi in sicurezza a scuola in una situazione ordinaria e giornaliera </w:t>
            </w:r>
          </w:p>
          <w:p w14:paraId="1580D67D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AB12A44" w14:textId="77777777" w:rsidR="009256B2" w:rsidRDefault="0068076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Controllare che le proprie scarpe siano ben allacciate  </w:t>
            </w:r>
          </w:p>
          <w:p w14:paraId="49AF36AA" w14:textId="77777777" w:rsidR="009256B2" w:rsidRDefault="00680764">
            <w:pPr>
              <w:numPr>
                <w:ilvl w:val="0"/>
                <w:numId w:val="2"/>
              </w:numPr>
              <w:spacing w:after="14"/>
            </w:pPr>
            <w:r>
              <w:rPr>
                <w:rFonts w:ascii="Arial" w:eastAsia="Arial" w:hAnsi="Arial" w:cs="Arial"/>
              </w:rPr>
              <w:t xml:space="preserve">Non correre e non spingersi </w:t>
            </w:r>
          </w:p>
          <w:p w14:paraId="61D0E7EE" w14:textId="77777777" w:rsidR="009256B2" w:rsidRDefault="0068076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Non correre all’interno dell’edificio scolastico  </w:t>
            </w:r>
          </w:p>
          <w:p w14:paraId="265E7CF0" w14:textId="77777777" w:rsidR="009256B2" w:rsidRDefault="0068076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Non lanciare nessun genere di oggetti o giocattoli  </w:t>
            </w:r>
          </w:p>
          <w:p w14:paraId="11EBD71C" w14:textId="77777777" w:rsidR="009256B2" w:rsidRDefault="00680764">
            <w:pPr>
              <w:numPr>
                <w:ilvl w:val="0"/>
                <w:numId w:val="2"/>
              </w:numPr>
              <w:spacing w:after="37" w:line="238" w:lineRule="auto"/>
            </w:pPr>
            <w:r>
              <w:rPr>
                <w:rFonts w:ascii="Arial" w:eastAsia="Arial" w:hAnsi="Arial" w:cs="Arial"/>
              </w:rPr>
              <w:t xml:space="preserve">Non portare alla bocca qualsiasi tipo di oggetto o giocattolo, soprattutto di piccole dimensioni  6. Non salire sulle sedie o sui tavoli  </w:t>
            </w:r>
          </w:p>
          <w:p w14:paraId="1FA8116F" w14:textId="77777777" w:rsidR="009256B2" w:rsidRDefault="00680764">
            <w:pPr>
              <w:numPr>
                <w:ilvl w:val="0"/>
                <w:numId w:val="3"/>
              </w:numPr>
              <w:spacing w:line="275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 xml:space="preserve">Non soffermarsi ad utilizzare i giochi comuni all’interno e all’esterno dell’edificio scolastico durante il momento dell’ingresso e in quello d’uscita da scuola  </w:t>
            </w:r>
          </w:p>
          <w:p w14:paraId="0DB19503" w14:textId="77777777" w:rsidR="009256B2" w:rsidRDefault="00680764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 xml:space="preserve">Prestare attenzione al pavimento bagnato in bagno e in salone evitando di correre  </w:t>
            </w:r>
          </w:p>
          <w:p w14:paraId="70AE44B7" w14:textId="77777777" w:rsidR="009256B2" w:rsidRDefault="00680764">
            <w:pPr>
              <w:numPr>
                <w:ilvl w:val="0"/>
                <w:numId w:val="3"/>
              </w:numPr>
              <w:spacing w:line="241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 xml:space="preserve">Non utilizzare in maniera impropria rispetto alla funzione cui sono destinati oggetti potenzialmente pericolosi quali posate, forbicine, pastelli e materiale di cancelleria e sussidi dedicati all’attività motoria  </w:t>
            </w:r>
          </w:p>
          <w:p w14:paraId="688F1C43" w14:textId="77777777" w:rsidR="009256B2" w:rsidRDefault="00680764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 xml:space="preserve">Non allontanarsi dalla sezione  o dallo spazio in cui il gruppo si trova senza aver preventivamente avvisato le insegnanti  </w:t>
            </w:r>
          </w:p>
          <w:p w14:paraId="553C12E0" w14:textId="77777777" w:rsidR="009256B2" w:rsidRDefault="00680764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 xml:space="preserve">Non inserire le dita nelle prese di corrente o nelle fessure delle porte  </w:t>
            </w:r>
          </w:p>
          <w:p w14:paraId="7CAD01B9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14281B0F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61A2C3DF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3C412F68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2BC48A1D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2DF35281" w14:textId="77777777" w:rsidR="009256B2" w:rsidRDefault="0068076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256B2" w14:paraId="0E850C69" w14:textId="77777777">
        <w:trPr>
          <w:trHeight w:val="502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4FC" w14:textId="77777777" w:rsidR="009256B2" w:rsidRDefault="0068076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256B2" w14:paraId="02B23C27" w14:textId="77777777">
        <w:trPr>
          <w:trHeight w:val="7554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8DA" w14:textId="77777777" w:rsidR="009256B2" w:rsidRDefault="00680764">
            <w:pPr>
              <w:spacing w:after="215"/>
              <w:ind w:right="61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lastRenderedPageBreak/>
              <w:t>CHE COSA FARE IN CASO DI EMERGENZA A SCUOLA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0DB0938" w14:textId="77777777" w:rsidR="009256B2" w:rsidRDefault="00680764">
            <w:pPr>
              <w:spacing w:after="1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In caso di emergenza a scuola, i bambini devono essere in grado di riconoscere la differenza che sussiste tra i vari tipi di segnalazione acustica, e dei corrispondenti tipi di pericolo, e di mettere  in atto un corretto comportamento.  </w:t>
            </w:r>
          </w:p>
          <w:p w14:paraId="2DFD81C3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W w:w="5120" w:type="dxa"/>
              <w:tblInd w:w="2637" w:type="dxa"/>
              <w:tblCellMar>
                <w:top w:w="5" w:type="dxa"/>
                <w:left w:w="11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956"/>
            </w:tblGrid>
            <w:tr w:rsidR="009256B2" w14:paraId="5FB08FD0" w14:textId="77777777">
              <w:trPr>
                <w:trHeight w:val="276"/>
              </w:trPr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167D633" w14:textId="77777777" w:rsidR="009256B2" w:rsidRDefault="00680764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ALLARME: 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79163DB" w14:textId="77777777" w:rsidR="009256B2" w:rsidRDefault="00680764">
                  <w:pPr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TIPO DI SUONO: </w:t>
                  </w:r>
                </w:p>
              </w:tc>
            </w:tr>
            <w:tr w:rsidR="00464095" w14:paraId="55B40A75" w14:textId="77777777" w:rsidTr="00464095">
              <w:trPr>
                <w:trHeight w:val="276"/>
              </w:trPr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B6C8C1E" w14:textId="1F5FCEB7" w:rsidR="00464095" w:rsidRDefault="00464095">
                  <w:pPr>
                    <w:ind w:right="68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STATO DI PREALLARME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E48460C" w14:textId="7339B10B" w:rsidR="00464095" w:rsidRDefault="00464095">
                  <w:pPr>
                    <w:ind w:right="6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SUONO INTERMITTENTE LENTO</w:t>
                  </w:r>
                </w:p>
              </w:tc>
            </w:tr>
            <w:tr w:rsidR="009256B2" w14:paraId="23A4654F" w14:textId="77777777">
              <w:trPr>
                <w:trHeight w:val="287"/>
              </w:trPr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A14CD" w14:textId="77777777" w:rsidR="009256B2" w:rsidRDefault="00680764">
                  <w:pPr>
                    <w:ind w:right="68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TERREMOTO 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CC814" w14:textId="77777777" w:rsidR="009256B2" w:rsidRDefault="00680764">
                  <w:pPr>
                    <w:ind w:right="64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SUONO CONTINUO </w:t>
                  </w:r>
                </w:p>
              </w:tc>
            </w:tr>
            <w:tr w:rsidR="009256B2" w14:paraId="72E99E0C" w14:textId="77777777">
              <w:trPr>
                <w:trHeight w:val="278"/>
              </w:trPr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F4A75" w14:textId="77777777" w:rsidR="009256B2" w:rsidRDefault="00680764">
                  <w:pPr>
                    <w:ind w:right="66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INCENDIO 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864A3" w14:textId="77777777" w:rsidR="009256B2" w:rsidRDefault="00680764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INTERMITTENTE VELOCE </w:t>
                  </w:r>
                </w:p>
              </w:tc>
            </w:tr>
          </w:tbl>
          <w:p w14:paraId="0CDD01AC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1595DDA2" w14:textId="77777777" w:rsidR="009256B2" w:rsidRDefault="00680764">
            <w:pPr>
              <w:spacing w:after="20"/>
            </w:pPr>
            <w:r>
              <w:rPr>
                <w:rFonts w:ascii="Arial" w:eastAsia="Arial" w:hAnsi="Arial" w:cs="Arial"/>
                <w:b/>
              </w:rPr>
              <w:t xml:space="preserve">IN CASO DI INCENDIO </w:t>
            </w:r>
          </w:p>
          <w:p w14:paraId="31644188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Al suono della sirena d’allarme lasciare ogni attività e seguire l’insegnante. </w:t>
            </w:r>
          </w:p>
          <w:p w14:paraId="6E32C24A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Uscire ordinatamente dall’edificio con gli </w:t>
            </w:r>
            <w:proofErr w:type="spellStart"/>
            <w:r>
              <w:rPr>
                <w:rFonts w:ascii="Arial" w:eastAsia="Arial" w:hAnsi="Arial" w:cs="Arial"/>
              </w:rPr>
              <w:t>aprifila</w:t>
            </w:r>
            <w:proofErr w:type="spellEnd"/>
            <w:r>
              <w:rPr>
                <w:rFonts w:ascii="Arial" w:eastAsia="Arial" w:hAnsi="Arial" w:cs="Arial"/>
              </w:rPr>
              <w:t xml:space="preserve"> e i </w:t>
            </w:r>
            <w:proofErr w:type="spellStart"/>
            <w:r>
              <w:rPr>
                <w:rFonts w:ascii="Arial" w:eastAsia="Arial" w:hAnsi="Arial" w:cs="Arial"/>
              </w:rPr>
              <w:t>chiudifila</w:t>
            </w:r>
            <w:proofErr w:type="spellEnd"/>
            <w:r>
              <w:rPr>
                <w:rFonts w:ascii="Arial" w:eastAsia="Arial" w:hAnsi="Arial" w:cs="Arial"/>
              </w:rPr>
              <w:t xml:space="preserve">, senza urlare. </w:t>
            </w:r>
          </w:p>
          <w:p w14:paraId="2C548074" w14:textId="77777777" w:rsidR="009256B2" w:rsidRDefault="00680764">
            <w:pPr>
              <w:numPr>
                <w:ilvl w:val="0"/>
                <w:numId w:val="4"/>
              </w:numPr>
              <w:spacing w:after="15" w:line="241" w:lineRule="auto"/>
              <w:ind w:hanging="360"/>
            </w:pPr>
            <w:r>
              <w:rPr>
                <w:rFonts w:ascii="Arial" w:eastAsia="Arial" w:hAnsi="Arial" w:cs="Arial"/>
              </w:rPr>
              <w:t xml:space="preserve">Uscire velocemente senza fermarsi a prendere oggetti personali, indumenti od altro, camminando in modo rapido senza correre e senza spingere i compagni. </w:t>
            </w:r>
          </w:p>
          <w:p w14:paraId="40D0A773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Fermarsi al punto di raccolta indicato dagli adulti e non tornare mai indietro per alcun motivo. </w:t>
            </w:r>
          </w:p>
          <w:p w14:paraId="1FB4C14B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4681DE7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IN CASO DI TERREMOTO </w:t>
            </w:r>
          </w:p>
          <w:p w14:paraId="595027F1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Nel caso di terremoto, durante la prima scossa ripararsi sotto un banco, appena termina seguire </w:t>
            </w:r>
          </w:p>
          <w:p w14:paraId="731940A8" w14:textId="77777777" w:rsidR="009256B2" w:rsidRDefault="00680764">
            <w:pPr>
              <w:ind w:left="720"/>
            </w:pPr>
            <w:r>
              <w:rPr>
                <w:rFonts w:ascii="Arial" w:eastAsia="Arial" w:hAnsi="Arial" w:cs="Arial"/>
              </w:rPr>
              <w:t xml:space="preserve">l’insegnante e uscire dall’edificio scolastico. </w:t>
            </w:r>
          </w:p>
          <w:p w14:paraId="2AD273C1" w14:textId="77777777" w:rsidR="009256B2" w:rsidRDefault="00680764">
            <w:r>
              <w:rPr>
                <w:rFonts w:ascii="Arial" w:eastAsia="Arial" w:hAnsi="Arial" w:cs="Arial"/>
              </w:rPr>
              <w:t xml:space="preserve"> </w:t>
            </w:r>
          </w:p>
          <w:p w14:paraId="66AF7D5D" w14:textId="77777777" w:rsidR="009256B2" w:rsidRDefault="00680764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IN CASO DI NUBE TOSSICA ESTERNA ALLA SCUOLA </w:t>
            </w:r>
          </w:p>
          <w:p w14:paraId="75695936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Nel caso la sirena segnali una nube tossica, l’insegnante ti raccomanderà di rimanere in aula, di coprirti bocca e naso con un fazzoletto. </w:t>
            </w:r>
          </w:p>
          <w:p w14:paraId="65905331" w14:textId="77777777" w:rsidR="009256B2" w:rsidRDefault="00680764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CD47243" w14:textId="77777777" w:rsidR="009256B2" w:rsidRDefault="00680764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IN CASO DI NUBE TOSSICA INTERNA ALLA SCUOLA </w:t>
            </w:r>
          </w:p>
          <w:p w14:paraId="2D307106" w14:textId="77777777" w:rsidR="009256B2" w:rsidRDefault="00680764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Uscire ordinatamente dall’edificio con </w:t>
            </w:r>
            <w:proofErr w:type="spellStart"/>
            <w:r>
              <w:rPr>
                <w:rFonts w:ascii="Arial" w:eastAsia="Arial" w:hAnsi="Arial" w:cs="Arial"/>
              </w:rPr>
              <w:t>aprifila</w:t>
            </w:r>
            <w:proofErr w:type="spellEnd"/>
            <w:r>
              <w:rPr>
                <w:rFonts w:ascii="Arial" w:eastAsia="Arial" w:hAnsi="Arial" w:cs="Arial"/>
              </w:rPr>
              <w:t xml:space="preserve"> e chiudi fila e come indicato per gli incendi.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66CB03F" w14:textId="77777777" w:rsidR="009256B2" w:rsidRDefault="00680764">
            <w:pPr>
              <w:ind w:left="72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F81BC13" w14:textId="77777777" w:rsidR="009256B2" w:rsidRDefault="00680764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18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18"/>
      </w:tblGrid>
      <w:tr w:rsidR="009256B2" w14:paraId="657324AF" w14:textId="77777777">
        <w:trPr>
          <w:trHeight w:val="768"/>
        </w:trPr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EE2" w14:textId="77777777" w:rsidR="009256B2" w:rsidRDefault="00680764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4286DA3" w14:textId="77777777" w:rsidR="009256B2" w:rsidRDefault="0068076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CHE COSA DEVONO SAPERE E COME DEVONO COMPORTARSI I BAMBINI A CASA? </w:t>
            </w:r>
          </w:p>
          <w:p w14:paraId="4E0308BD" w14:textId="77777777" w:rsidR="009256B2" w:rsidRDefault="00680764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14:paraId="635A1351" w14:textId="3B41EB60" w:rsidR="009256B2" w:rsidRDefault="00680764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AEF84A2" w14:textId="01C034FD" w:rsidR="00680764" w:rsidRDefault="00680764">
      <w:pPr>
        <w:spacing w:after="0"/>
        <w:jc w:val="both"/>
        <w:rPr>
          <w:rFonts w:ascii="Arial" w:eastAsia="Arial" w:hAnsi="Arial" w:cs="Arial"/>
          <w:b/>
        </w:rPr>
      </w:pPr>
    </w:p>
    <w:p w14:paraId="45BD8462" w14:textId="77777777" w:rsidR="00680764" w:rsidRDefault="00680764">
      <w:pPr>
        <w:spacing w:after="0"/>
        <w:jc w:val="both"/>
      </w:pPr>
    </w:p>
    <w:p w14:paraId="11A405FC" w14:textId="77777777" w:rsidR="009256B2" w:rsidRDefault="00680764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608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608"/>
      </w:tblGrid>
      <w:tr w:rsidR="009256B2" w14:paraId="58E6CC2C" w14:textId="77777777">
        <w:trPr>
          <w:trHeight w:val="51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C2D" w14:textId="0F1BDE93" w:rsidR="009256B2" w:rsidRDefault="00680764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CHE COSA DEVONO SAPERE E COME DEVONO COMPORTARSI I BAMBINI IN GIARDINO? </w:t>
            </w:r>
          </w:p>
          <w:p w14:paraId="298B1D11" w14:textId="77777777" w:rsidR="009256B2" w:rsidRDefault="0068076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256B2" w14:paraId="1A5773A0" w14:textId="77777777">
        <w:trPr>
          <w:trHeight w:val="239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A43" w14:textId="77777777" w:rsidR="009256B2" w:rsidRDefault="00680764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14:paraId="3BB1D3DB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Non allontanarsi dalle insegnanti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0195865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Avvisare le insegnanti in caso di spostamento in bagno o in classe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760DA61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Non avvicinarsi al cancello di entrata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A6A437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Non spingere e picchiare i compagni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8F697D0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Utilizzare in modo adeguato i giochi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2AEB7E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Avvicinarsi all’insegnante per il rientro in sezione mettendosi in fila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4990DF4" w14:textId="77777777" w:rsidR="009256B2" w:rsidRDefault="00680764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>Non arrampicarsi sugli alberi e sui cancelli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BEC3D39" w14:textId="77777777" w:rsidR="009256B2" w:rsidRDefault="006807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EB9008F" w14:textId="754E67AD" w:rsidR="00680764" w:rsidRDefault="00680764"/>
        </w:tc>
      </w:tr>
      <w:tr w:rsidR="009256B2" w14:paraId="766D17DC" w14:textId="77777777">
        <w:trPr>
          <w:trHeight w:val="371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726" w14:textId="19962036" w:rsidR="009256B2" w:rsidRDefault="00680764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 CHE COSA DEVONO SAPERE E COME DEVONO COMPORTARSI I BAMBINI IN GITA</w:t>
            </w:r>
          </w:p>
          <w:p w14:paraId="1D50AF39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Seguire e stare vicino all’adulto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B5EDF32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Salire in modo ordinato sull’autobus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1A55190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Rimanere seduto composto e non alzarsi durante il viaggio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E36D754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Scendere dal mezzo senza spingere ed avvicinarsi all’adulto che li attendi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8EF9F70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Partecipare all’attività proposta con interesse e collaborazione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BC45126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Nel momento del pranzo non sprecare il cibo, e riporlo nel proprio zainetto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569E0E3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Nel momento del gioco libero prestare attenzione a non farsi male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9E56C9B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Prepararsi al viaggio di ritorno assumendo un comportamento corretto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1847828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All’arrivo a scuola, affidarsi alle insegnanti che consegneranno il bambino al proprio genitore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2028E7F" w14:textId="77777777" w:rsidR="009256B2" w:rsidRDefault="00680764">
            <w:pPr>
              <w:numPr>
                <w:ilvl w:val="0"/>
                <w:numId w:val="7"/>
              </w:numPr>
              <w:spacing w:line="276" w:lineRule="auto"/>
              <w:ind w:hanging="360"/>
            </w:pPr>
            <w:r>
              <w:rPr>
                <w:rFonts w:ascii="Arial" w:eastAsia="Arial" w:hAnsi="Arial" w:cs="Arial"/>
              </w:rPr>
              <w:t>In caso di spostamento a piedi, tenersi per mano con un compagno, mantenendosi in fila e seguendo l’insegnante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214A45" w14:textId="77777777" w:rsidR="009256B2" w:rsidRDefault="00680764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>Guardare e stare attenti ad eventuali ostacoli che si incontrano lungo il percorso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2B1263" w14:textId="77777777" w:rsidR="009256B2" w:rsidRDefault="0068076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2394017" w14:textId="77777777" w:rsidR="009256B2" w:rsidRDefault="0068076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95CA538" w14:textId="77777777" w:rsidR="009256B2" w:rsidRDefault="00680764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723B40A3" w14:textId="77777777" w:rsidR="009256B2" w:rsidRDefault="00680764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662BB19C" w14:textId="77777777" w:rsidR="009256B2" w:rsidRDefault="00680764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6666BEA2" w14:textId="1D9707FD" w:rsidR="009256B2" w:rsidRDefault="009256B2">
      <w:pPr>
        <w:spacing w:after="0"/>
      </w:pPr>
    </w:p>
    <w:p w14:paraId="0EAC2BF0" w14:textId="77777777" w:rsidR="009256B2" w:rsidRDefault="00680764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sectPr w:rsidR="009256B2">
      <w:headerReference w:type="default" r:id="rId7"/>
      <w:footerReference w:type="even" r:id="rId8"/>
      <w:footerReference w:type="first" r:id="rId9"/>
      <w:pgSz w:w="11906" w:h="16838"/>
      <w:pgMar w:top="851" w:right="657" w:bottom="1099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9DA8" w14:textId="77777777" w:rsidR="00D72E3E" w:rsidRDefault="00D72E3E">
      <w:pPr>
        <w:spacing w:after="0" w:line="240" w:lineRule="auto"/>
      </w:pPr>
      <w:r>
        <w:separator/>
      </w:r>
    </w:p>
  </w:endnote>
  <w:endnote w:type="continuationSeparator" w:id="0">
    <w:p w14:paraId="7296E464" w14:textId="77777777" w:rsidR="00D72E3E" w:rsidRDefault="00D7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BC91" w14:textId="77777777" w:rsidR="009256B2" w:rsidRDefault="00680764">
    <w:pPr>
      <w:spacing w:after="0"/>
      <w:ind w:right="63"/>
      <w:jc w:val="center"/>
    </w:pPr>
    <w:r>
      <w:rPr>
        <w:rFonts w:ascii="Arial" w:eastAsia="Arial" w:hAnsi="Arial" w:cs="Arial"/>
        <w:sz w:val="18"/>
      </w:rPr>
      <w:t xml:space="preserve">I.C. Grossi Treviglio - Sicurezza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C27D" w14:textId="77777777" w:rsidR="009256B2" w:rsidRDefault="00680764">
    <w:pPr>
      <w:spacing w:after="0"/>
      <w:ind w:right="63"/>
      <w:jc w:val="center"/>
    </w:pPr>
    <w:r>
      <w:rPr>
        <w:rFonts w:ascii="Arial" w:eastAsia="Arial" w:hAnsi="Arial" w:cs="Arial"/>
        <w:sz w:val="18"/>
      </w:rPr>
      <w:t xml:space="preserve">I.C. Grossi Treviglio - Sicurezza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965D" w14:textId="77777777" w:rsidR="00D72E3E" w:rsidRDefault="00D72E3E">
      <w:pPr>
        <w:spacing w:after="0" w:line="240" w:lineRule="auto"/>
      </w:pPr>
      <w:r>
        <w:separator/>
      </w:r>
    </w:p>
  </w:footnote>
  <w:footnote w:type="continuationSeparator" w:id="0">
    <w:p w14:paraId="08E7039B" w14:textId="77777777" w:rsidR="00D72E3E" w:rsidRDefault="00D7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E9DA" w14:textId="54F0AE80" w:rsidR="007F14B1" w:rsidRDefault="007F14B1" w:rsidP="007F14B1">
    <w:pPr>
      <w:spacing w:after="0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0BC951F4" wp14:editId="5FC86053">
          <wp:extent cx="800100" cy="371475"/>
          <wp:effectExtent l="0" t="0" r="0" b="9525"/>
          <wp:docPr id="1972038628" name="Immagine 3" descr="Descrizione: Descrizione: Descrizione: Descrizione: Ministero dell'Istruzione, dell'Università e della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Descrizione: Descrizione: Ministero dell'Istruzione, dell'Università e della Ri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" t="-195" r="76984" b="1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59AB59" wp14:editId="406A38B5">
          <wp:extent cx="485775" cy="485775"/>
          <wp:effectExtent l="0" t="0" r="9525" b="9525"/>
          <wp:docPr id="945150060" name="Immagine 2" descr="Descrizione: Descrizione: Descrizione: Descrizione: C:\Users\Rinaldo\Desktop\tim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escrizione: Descrizione: C:\Users\Rinaldo\Desktop\timth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drawing>
        <wp:inline distT="0" distB="0" distL="0" distR="0" wp14:anchorId="1C0F4788" wp14:editId="26F6668D">
          <wp:extent cx="409575" cy="457200"/>
          <wp:effectExtent l="0" t="0" r="9525" b="0"/>
          <wp:docPr id="815287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30193" w14:textId="77777777" w:rsidR="007F14B1" w:rsidRDefault="007F14B1" w:rsidP="007F14B1">
    <w:pPr>
      <w:spacing w:after="0" w:line="240" w:lineRule="auto"/>
      <w:jc w:val="center"/>
      <w:rPr>
        <w:b/>
      </w:rPr>
    </w:pPr>
    <w:r>
      <w:rPr>
        <w:b/>
      </w:rPr>
      <w:t>ISTITUTO COMPRENSIVO STATALE “A. TEDESCHI”</w:t>
    </w:r>
  </w:p>
  <w:p w14:paraId="593032C7" w14:textId="77777777" w:rsidR="007F14B1" w:rsidRDefault="007F14B1" w:rsidP="007F14B1">
    <w:pPr>
      <w:spacing w:after="0" w:line="240" w:lineRule="auto"/>
      <w:jc w:val="center"/>
      <w:rPr>
        <w:i/>
      </w:rPr>
    </w:pPr>
    <w:r>
      <w:rPr>
        <w:i/>
      </w:rPr>
      <w:t>Scuola dell’Infanzia “A. Tedeschi” - Scuola dell’Infanzia “A. Barillari”</w:t>
    </w:r>
  </w:p>
  <w:p w14:paraId="2918D5FC" w14:textId="30635618" w:rsidR="007F14B1" w:rsidRDefault="007F14B1" w:rsidP="007F14B1">
    <w:pPr>
      <w:spacing w:after="0" w:line="240" w:lineRule="auto"/>
      <w:jc w:val="center"/>
      <w:rPr>
        <w:i/>
      </w:rPr>
    </w:pPr>
    <w:r>
      <w:rPr>
        <w:i/>
      </w:rPr>
      <w:t>Scuola Primaria “A Tedeschi” - Scuola - Primaria “N. Carchidi”</w:t>
    </w:r>
  </w:p>
  <w:p w14:paraId="38D5E848" w14:textId="77777777" w:rsidR="007F14B1" w:rsidRDefault="007F14B1" w:rsidP="007F14B1">
    <w:pPr>
      <w:spacing w:after="0" w:line="240" w:lineRule="auto"/>
      <w:jc w:val="center"/>
      <w:rPr>
        <w:i/>
      </w:rPr>
    </w:pPr>
    <w:r>
      <w:rPr>
        <w:i/>
      </w:rPr>
      <w:t>Scuola Secondaria di I grado “I. Larussa” - ad indirizzo musicale</w:t>
    </w:r>
  </w:p>
  <w:p w14:paraId="013CF3CB" w14:textId="77777777" w:rsidR="007F14B1" w:rsidRDefault="007F14B1" w:rsidP="007F14B1">
    <w:pPr>
      <w:spacing w:after="0" w:line="240" w:lineRule="auto"/>
      <w:jc w:val="center"/>
    </w:pPr>
    <w:r>
      <w:t xml:space="preserve">Via Vittorio Emanuele III n. 34 – Tel. 0963/71031 - Fax 0963/772881- Codice </w:t>
    </w:r>
    <w:proofErr w:type="spellStart"/>
    <w:r>
      <w:t>Mecc</w:t>
    </w:r>
    <w:proofErr w:type="spellEnd"/>
    <w:r>
      <w:t>. VVIC824005</w:t>
    </w:r>
  </w:p>
  <w:p w14:paraId="1A6159DC" w14:textId="77777777" w:rsidR="007F14B1" w:rsidRDefault="007F14B1" w:rsidP="007F14B1">
    <w:pPr>
      <w:spacing w:after="0" w:line="240" w:lineRule="auto"/>
      <w:jc w:val="center"/>
    </w:pPr>
    <w:r>
      <w:t xml:space="preserve">C.F. 96014050791 - Sito web: </w:t>
    </w:r>
    <w:hyperlink r:id="rId4" w:history="1">
      <w:r>
        <w:rPr>
          <w:rStyle w:val="Collegamentoipertestuale"/>
        </w:rPr>
        <w:t>www.ictedeschi.edu.it</w:t>
      </w:r>
    </w:hyperlink>
    <w:r>
      <w:t xml:space="preserve">  -  e-mail: </w:t>
    </w:r>
    <w:hyperlink r:id="rId5" w:history="1">
      <w:r>
        <w:rPr>
          <w:rStyle w:val="Collegamentoipertestuale"/>
        </w:rPr>
        <w:t>VVIC824005@istruzione.it</w:t>
      </w:r>
    </w:hyperlink>
  </w:p>
  <w:p w14:paraId="1AE91C23" w14:textId="4518369F" w:rsidR="0057558F" w:rsidRPr="007F14B1" w:rsidRDefault="007F14B1" w:rsidP="007F14B1">
    <w:pPr>
      <w:spacing w:after="0" w:line="240" w:lineRule="auto"/>
      <w:jc w:val="center"/>
      <w:rPr>
        <w:u w:val="single"/>
      </w:rPr>
    </w:pPr>
    <w:r>
      <w:rPr>
        <w:u w:val="single"/>
      </w:rPr>
      <w:t>89822 SERRA SAN BRUNO (VV)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98E"/>
    <w:multiLevelType w:val="hybridMultilevel"/>
    <w:tmpl w:val="DC4E38BA"/>
    <w:lvl w:ilvl="0" w:tplc="B6404D1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887C9E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C15C8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A38DE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23B00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84BAA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6964C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85F42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A6A68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50D4F"/>
    <w:multiLevelType w:val="hybridMultilevel"/>
    <w:tmpl w:val="99EA4484"/>
    <w:lvl w:ilvl="0" w:tplc="E98678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E61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AE6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2C0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FC49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8FB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80B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426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A87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40106"/>
    <w:multiLevelType w:val="hybridMultilevel"/>
    <w:tmpl w:val="DF28C0D4"/>
    <w:lvl w:ilvl="0" w:tplc="F522C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2B6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C01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457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6214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4AC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143D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61E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698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35DDC"/>
    <w:multiLevelType w:val="hybridMultilevel"/>
    <w:tmpl w:val="19C63CC2"/>
    <w:lvl w:ilvl="0" w:tplc="44FAB8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8ADC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5F5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6112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0A82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E58D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88EB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C4C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0B6EA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07990"/>
    <w:multiLevelType w:val="hybridMultilevel"/>
    <w:tmpl w:val="971808BC"/>
    <w:lvl w:ilvl="0" w:tplc="5F0827F8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42D9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C8AA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A7D8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E097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E518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EB9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AF7C8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8200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75E58"/>
    <w:multiLevelType w:val="hybridMultilevel"/>
    <w:tmpl w:val="440032AC"/>
    <w:lvl w:ilvl="0" w:tplc="7AF820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47E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8E9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CD8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E38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C12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208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C82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E56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232204"/>
    <w:multiLevelType w:val="hybridMultilevel"/>
    <w:tmpl w:val="4802F898"/>
    <w:lvl w:ilvl="0" w:tplc="7DAA75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687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810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8B0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4C2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12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E3A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CFE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BD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B2"/>
    <w:rsid w:val="00453BE8"/>
    <w:rsid w:val="004636E2"/>
    <w:rsid w:val="00464095"/>
    <w:rsid w:val="0057558F"/>
    <w:rsid w:val="005900E5"/>
    <w:rsid w:val="005B07E5"/>
    <w:rsid w:val="0060089F"/>
    <w:rsid w:val="00680764"/>
    <w:rsid w:val="007F14B1"/>
    <w:rsid w:val="007F4598"/>
    <w:rsid w:val="008B4AF4"/>
    <w:rsid w:val="009256B2"/>
    <w:rsid w:val="00AA4CED"/>
    <w:rsid w:val="00C942E1"/>
    <w:rsid w:val="00D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806A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76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8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764"/>
    <w:rPr>
      <w:rFonts w:ascii="Calibri" w:eastAsia="Calibri" w:hAnsi="Calibri" w:cs="Calibri"/>
      <w:color w:val="000000"/>
    </w:rPr>
  </w:style>
  <w:style w:type="character" w:styleId="Collegamentoipertestuale">
    <w:name w:val="Hyperlink"/>
    <w:uiPriority w:val="99"/>
    <w:semiHidden/>
    <w:unhideWhenUsed/>
    <w:rsid w:val="0057558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VVIC824005@istruzione.it-" TargetMode="External"/><Relationship Id="rId4" Type="http://schemas.openxmlformats.org/officeDocument/2006/relationships/hyperlink" Target="http://www.ictedesch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palla</dc:creator>
  <cp:keywords/>
  <cp:lastModifiedBy>Admin</cp:lastModifiedBy>
  <cp:revision>2</cp:revision>
  <dcterms:created xsi:type="dcterms:W3CDTF">2023-10-11T08:38:00Z</dcterms:created>
  <dcterms:modified xsi:type="dcterms:W3CDTF">2023-10-11T08:38:00Z</dcterms:modified>
</cp:coreProperties>
</file>